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Распоряжение Губернатора Свердловской области от 07.09.2021 N 134-РГ</w:t>
              <w:br/>
              <w:t xml:space="preserve">(ред. от 14.07.2023)</w:t>
              <w:br/>
              <w:t xml:space="preserve">"Об утверждении комплексного плана мероприятий Свердловской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 и перечня целевых показателей комплексного плана мероприятий Свердловской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7 сентября 2021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134-РГ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ГУБЕРНАТОРА СВЕРДЛОВСКОЙ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КОМПЛЕКСНОГО ПЛАНА МЕРОПРИЯТИЙ</w:t>
      </w:r>
    </w:p>
    <w:p>
      <w:pPr>
        <w:pStyle w:val="2"/>
        <w:jc w:val="center"/>
      </w:pPr>
      <w:r>
        <w:rPr>
          <w:sz w:val="20"/>
        </w:rPr>
        <w:t xml:space="preserve">СВЕРДЛОВСКОЙ ОБЛАСТИ ПО ОБЕСПЕЧЕНИЮ ПОЭТАПНОГО ДОСТУПА</w:t>
      </w:r>
    </w:p>
    <w:p>
      <w:pPr>
        <w:pStyle w:val="2"/>
        <w:jc w:val="center"/>
      </w:pPr>
      <w:r>
        <w:rPr>
          <w:sz w:val="20"/>
        </w:rPr>
        <w:t xml:space="preserve">НЕГОСУДАРСТВЕННЫХ ОРГАНИЗАЦИЙ, ОСУЩЕСТВЛЯЮЩИХ ДЕЯТЕЛЬНОСТЬ</w:t>
      </w:r>
    </w:p>
    <w:p>
      <w:pPr>
        <w:pStyle w:val="2"/>
        <w:jc w:val="center"/>
      </w:pPr>
      <w:r>
        <w:rPr>
          <w:sz w:val="20"/>
        </w:rPr>
        <w:t xml:space="preserve">В СОЦИАЛЬНОЙ СФЕРЕ, К БЮДЖЕТНЫМ СРЕДСТВАМ, ВЫДЕЛЯЕМЫМ</w:t>
      </w:r>
    </w:p>
    <w:p>
      <w:pPr>
        <w:pStyle w:val="2"/>
        <w:jc w:val="center"/>
      </w:pPr>
      <w:r>
        <w:rPr>
          <w:sz w:val="20"/>
        </w:rPr>
        <w:t xml:space="preserve">НА ПРЕДОСТАВЛЕНИЕ СОЦИАЛЬНЫХ УСЛУГ НАСЕЛЕНИЮ,</w:t>
      </w:r>
    </w:p>
    <w:p>
      <w:pPr>
        <w:pStyle w:val="2"/>
        <w:jc w:val="center"/>
      </w:pPr>
      <w:r>
        <w:rPr>
          <w:sz w:val="20"/>
        </w:rPr>
        <w:t xml:space="preserve">НА 2021 - 2024 ГОДЫ И ПЕРЕЧНЯ ЦЕЛЕВЫХ ПОКАЗАТЕЛЕЙ</w:t>
      </w:r>
    </w:p>
    <w:p>
      <w:pPr>
        <w:pStyle w:val="2"/>
        <w:jc w:val="center"/>
      </w:pPr>
      <w:r>
        <w:rPr>
          <w:sz w:val="20"/>
        </w:rPr>
        <w:t xml:space="preserve">КОМПЛЕКСНОГО ПЛАНА МЕРОПРИЯТИЙ СВЕРДЛОВСКОЙ ОБЛАСТИ</w:t>
      </w:r>
    </w:p>
    <w:p>
      <w:pPr>
        <w:pStyle w:val="2"/>
        <w:jc w:val="center"/>
      </w:pPr>
      <w:r>
        <w:rPr>
          <w:sz w:val="20"/>
        </w:rPr>
        <w:t xml:space="preserve">ПО ОБЕСПЕЧЕНИЮ ПОЭТАПНОГО ДОСТУПА НЕГОСУДАРСТВЕННЫХ</w:t>
      </w:r>
    </w:p>
    <w:p>
      <w:pPr>
        <w:pStyle w:val="2"/>
        <w:jc w:val="center"/>
      </w:pPr>
      <w:r>
        <w:rPr>
          <w:sz w:val="20"/>
        </w:rPr>
        <w:t xml:space="preserve">ОРГАНИЗАЦИЙ, ОСУЩЕСТВЛЯЮЩИХ ДЕЯТЕЛЬНОСТЬ В СОЦИАЛЬНОЙ СФЕРЕ,</w:t>
      </w:r>
    </w:p>
    <w:p>
      <w:pPr>
        <w:pStyle w:val="2"/>
        <w:jc w:val="center"/>
      </w:pPr>
      <w:r>
        <w:rPr>
          <w:sz w:val="20"/>
        </w:rPr>
        <w:t xml:space="preserve">К БЮДЖЕТНЫМ СРЕДСТВАМ, ВЫДЕЛЯЕМЫМ НА ПРЕДОСТАВЛЕНИЕ</w:t>
      </w:r>
    </w:p>
    <w:p>
      <w:pPr>
        <w:pStyle w:val="2"/>
        <w:jc w:val="center"/>
      </w:pPr>
      <w:r>
        <w:rPr>
          <w:sz w:val="20"/>
        </w:rPr>
        <w:t xml:space="preserve">СОЦИАЛЬНЫХ УСЛУГ НАСЕЛЕНИЮ, НА 2021 - 2024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Распоряжение Губернатора Свердловской области от 14.07.2023 N 165-РГ &quot;О внесении изменений в Распоряжение Губернатора Свердловской области от 07.09.2021 N 134-РГ &quot;Об утверждении комплексного плана мероприятий Свердлов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 и перечня целевых показателей комплексного плана мероприятий Свердлов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Губернатора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14.07.2023 N 165-РГ)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8" w:tooltip="&quot;Комплекс мер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&quot; (утв. Правительством РФ 11.12.2020 N 11826п-П44) {КонсультантПлюс}">
        <w:r>
          <w:rPr>
            <w:sz w:val="20"/>
            <w:color w:val="0000ff"/>
          </w:rPr>
          <w:t xml:space="preserve">пункта 63</w:t>
        </w:r>
      </w:hyperlink>
      <w:r>
        <w:rPr>
          <w:sz w:val="20"/>
        </w:rPr>
        <w:t xml:space="preserve"> Комплекса мер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годы, утвержденного Заместителем Председателя Правительства Российской Федерации Т.А. Голиковой от 11.12.2020 N 11826п-П44: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комплексный </w:t>
      </w:r>
      <w:hyperlink w:history="0" w:anchor="P45" w:tooltip="КОМПЛЕКСНЫЙ 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мероприятий Свердловской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 (прилагается);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w:anchor="P320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целевых показателей комплексного плана мероприятий Свердловской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Распоряжения возложить на Заместителя Губернатора Свердловской области П.В. Крекова.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Распоряжение опубликовать на "Официальном интернет-портале правовой информации Свердловской области" (</w:t>
      </w:r>
      <w:r>
        <w:rPr>
          <w:sz w:val="20"/>
        </w:rPr>
        <w:t xml:space="preserve">www.pravo.gov66.ru</w:t>
      </w:r>
      <w:r>
        <w:rPr>
          <w:sz w:val="20"/>
        </w:rPr>
        <w:t xml:space="preserve">).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Е.В.КУЙВАШЕВ</w:t>
      </w:r>
    </w:p>
    <w:p>
      <w:pPr>
        <w:pStyle w:val="0"/>
      </w:pPr>
      <w:r>
        <w:rPr>
          <w:sz w:val="20"/>
        </w:rPr>
        <w:t xml:space="preserve">7 сентября 2021 года</w:t>
      </w:r>
    </w:p>
    <w:p>
      <w:pPr>
        <w:pStyle w:val="0"/>
        <w:spacing w:before="200" w:line-rule="auto"/>
      </w:pPr>
      <w:r>
        <w:rPr>
          <w:sz w:val="20"/>
        </w:rPr>
        <w:t xml:space="preserve">N 134-РГ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Губернатора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7 сентября 2021 г. N 134-РГ</w:t>
      </w:r>
    </w:p>
    <w:p>
      <w:pPr>
        <w:pStyle w:val="0"/>
      </w:pPr>
      <w:r>
        <w:rPr>
          <w:sz w:val="20"/>
        </w:rPr>
      </w:r>
    </w:p>
    <w:bookmarkStart w:id="45" w:name="P45"/>
    <w:bookmarkEnd w:id="45"/>
    <w:p>
      <w:pPr>
        <w:pStyle w:val="2"/>
        <w:jc w:val="center"/>
      </w:pPr>
      <w:r>
        <w:rPr>
          <w:sz w:val="20"/>
        </w:rPr>
        <w:t xml:space="preserve">КОМПЛЕКСНЫЙ ПЛАН</w:t>
      </w:r>
    </w:p>
    <w:p>
      <w:pPr>
        <w:pStyle w:val="2"/>
        <w:jc w:val="center"/>
      </w:pPr>
      <w:r>
        <w:rPr>
          <w:sz w:val="20"/>
        </w:rPr>
        <w:t xml:space="preserve">МЕРОПРИЯТИЙ СВЕРДЛОВСКОЙ ОБЛАСТИ ПО ОБЕСПЕЧЕНИЮ ПОЭТАПНОГО</w:t>
      </w:r>
    </w:p>
    <w:p>
      <w:pPr>
        <w:pStyle w:val="2"/>
        <w:jc w:val="center"/>
      </w:pPr>
      <w:r>
        <w:rPr>
          <w:sz w:val="20"/>
        </w:rPr>
        <w:t xml:space="preserve">ДОСТУПА НЕГОСУДАРСТВЕННЫХ ОРГАНИЗАЦИЙ, ОСУЩЕСТВЛЯЮЩИХ</w:t>
      </w:r>
    </w:p>
    <w:p>
      <w:pPr>
        <w:pStyle w:val="2"/>
        <w:jc w:val="center"/>
      </w:pPr>
      <w:r>
        <w:rPr>
          <w:sz w:val="20"/>
        </w:rPr>
        <w:t xml:space="preserve">ДЕЯТЕЛЬНОСТЬ В СОЦИАЛЬНОЙ СФЕРЕ, К БЮДЖЕТНЫМ СРЕДСТВАМ,</w:t>
      </w:r>
    </w:p>
    <w:p>
      <w:pPr>
        <w:pStyle w:val="2"/>
        <w:jc w:val="center"/>
      </w:pPr>
      <w:r>
        <w:rPr>
          <w:sz w:val="20"/>
        </w:rPr>
        <w:t xml:space="preserve">ВЫДЕЛЯЕМЫМ НА ПРЕДОСТАВЛЕНИЕ СОЦИАЛЬНЫХ УСЛУГ НАСЕЛЕНИЮ,</w:t>
      </w:r>
    </w:p>
    <w:p>
      <w:pPr>
        <w:pStyle w:val="2"/>
        <w:jc w:val="center"/>
      </w:pPr>
      <w:r>
        <w:rPr>
          <w:sz w:val="20"/>
        </w:rPr>
        <w:t xml:space="preserve">НА 2021 - 2024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Распоряжение Губернатора Свердловской области от 14.07.2023 N 165-РГ &quot;О внесении изменений в Распоряжение Губернатора Свердловской области от 07.09.2021 N 134-РГ &quot;Об утверждении комплексного плана мероприятий Свердлов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 и перечня целевых показателей комплексного плана мероприятий Свердлов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Губернатора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14.07.2023 N 165-РГ)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"/>
        <w:gridCol w:w="4535"/>
        <w:gridCol w:w="2438"/>
        <w:gridCol w:w="1984"/>
        <w:gridCol w:w="3685"/>
      </w:tblGrid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строки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Ожидаемые результаты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реализации мероприятия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4"/>
            <w:tcW w:w="1264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Совершенствование нормативного правового регулирования в целях обеспечения доступа негосударственных организаций к предоставлению социальных услуг за счет бюджетных средств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Актуализация комплексного плана мероприятий Свердловской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 (далее - Комплексный план)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распоряжение Губернатора Свердловской области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 мере необходимости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Актуализация ведомственных планов мероприятий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приказы исполнительных органов государственной власти Свердловской области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 мере необходимости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Актуализация состава координационной комиссии по организации в Свердловской области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(далее - Координационная комиссия)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распоряжение Правительства Свердловской области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 мере необходимости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gridSpan w:val="4"/>
            <w:tcW w:w="1264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Разработка мер по развитию инфраструктуры поддержки негосударственных организаций к предоставлению социальных услуг за счет бюджетных средств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во владение и (или) в пользование социально ориентированным некоммерческим организациям (далее - СОНКО), осуществляющим деятельность на территории Свердловской области в социальной сфере, государственного имущества Свердловской области, включенного в перечень государственного имущества Свердловской области, свободного от прав третьих лиц (за исключением имущественных прав некоммерческих организаций), которое может быть предоставлено СОНКО на долгосрочной основе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Свердловской области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по управлению государственным имуществом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предложений по предоставлению на льготной основе земельных участков и иных объектов недвижимого имущества, находящегося в государственной собственности, негосударственным организациям, оказывающим услуги в социальной сфере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предложения в Министерство экономического развития Российской Федерации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2022 год,</w:t>
            </w:r>
          </w:p>
          <w:p>
            <w:pPr>
              <w:pStyle w:val="0"/>
            </w:pPr>
            <w:r>
              <w:rPr>
                <w:sz w:val="20"/>
              </w:rPr>
              <w:t xml:space="preserve">II квартал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по управлению государственным имуществом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Поддержка в актуальном состоянии специализированных рубрик по организации в Свердловской области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официальных сайтах исполнительных органов государственной власти Свердловской области в информационно-телекоммуникационной сети "Интернет"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размещенной информации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лучших практик в сфере обеспечения доступа негосударственных организаций к предоставлению услуг в социальной сфере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аналитическая записка в Координационную комиссию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</w:pPr>
            <w:r>
              <w:rPr>
                <w:sz w:val="20"/>
              </w:rPr>
              <w:t xml:space="preserve">I квартал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совещаниях, проводимых Министерством экономического развития Российской Федерации по вопросам взаимодействия с негосударственными организациями, осуществляющими деятельность в социальной сфере, и привлечения негосударственных организаций к оказанию услуг в социальной сфере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принятое участие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 плану-графику Министерства экономического развития Российской Федерации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информационной поддержки деятельности негосударственных организаций, осуществляющих деятельность в социальной сфере, занимающихся добровольческой (благотворительной) деятельностью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пресс-релизы, информационные материалы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информационной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развитию кадрового потенциала негосударственных организаций, осуществляющих деятельность в социальной сфере, в том числе посредством проведения круглых столов, семинаров, консультаций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квалификации работников негосударственных организаций, осуществляющих деятельность в социальной сфере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 мере необходимости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инвестиций и развития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предложений по созданию информационной системы по сбору данных о мерах государственной поддержки СОНКО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предложения в Министерство экономического развития Российской Федерации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2022 год,</w:t>
            </w:r>
          </w:p>
          <w:p>
            <w:pPr>
              <w:pStyle w:val="0"/>
            </w:pPr>
            <w:r>
              <w:rPr>
                <w:sz w:val="20"/>
              </w:rPr>
              <w:t xml:space="preserve">IV квартал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предложений в части вовлечения добровольцев в оказание услуг в социальной сфере на базе негосударственных организаций, осуществляющих деятельность в социальной сфере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предложения в Министерство экономического развития Российской Федерации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2022 год,</w:t>
            </w:r>
          </w:p>
          <w:p>
            <w:pPr>
              <w:pStyle w:val="0"/>
            </w:pPr>
            <w:r>
              <w:rPr>
                <w:sz w:val="20"/>
              </w:rPr>
              <w:t xml:space="preserve">IV квартал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Популяризация деятельности негосударственных организаций, осуществляющих деятельность в социальной сфере, путем размещения материалов по государственной поддержке негосударственных организаций, осуществляющих деятельность в социальной сфере, в специализированном разделе на информационном портале Свердловской области </w:t>
            </w:r>
            <w:r>
              <w:rPr>
                <w:sz w:val="20"/>
              </w:rPr>
              <w:t xml:space="preserve">СВЕ.РФ</w:t>
            </w:r>
            <w:r>
              <w:rPr>
                <w:sz w:val="20"/>
              </w:rPr>
              <w:t xml:space="preserve"> в информационно-телекоммуникационной сети "Интернет" - информационном портале СОНКО Свердловской области СОЗИДАНИЕ.СВЕ.РФ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привлечение негосударственных организаций к предоставлению услуг в социальной сфере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внутренней политики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gridSpan w:val="4"/>
            <w:tcW w:w="1264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Обеспечение доступа негосударственных организаций к предоставлению услуг в социальной сфере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gridSpan w:val="4"/>
            <w:tcW w:w="1264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Здравоохранение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и стимулирование к участию организаций негосударственного сектора в предоставлении услуг в сфере здравоохранения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информационные материалы для негосударственных организаций, осуществляющих деятельность в сфере здравоохранения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Обобщение лучших практик в части реализации мер по обеспечению доступа негосударственных организаций к предоставлению услуг в сфере здравоохранения, механизмов их государственной поддержки на региональном уровне и внедрения конкурентных способов оказания соответствующих государственных услуг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информационные материалы для негосударственных организаций, осуществляющих деятельность в сфере здравоохранения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gridSpan w:val="4"/>
            <w:tcW w:w="1264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Образование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субсидий из областного бюджета на 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а также присмотр и уход за детьми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поддержка негосударственных организаций, осуществляющих образовательную деятельность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2021 - 2023 годы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из областного бюджета субсидий организациям, принимающим участие в организации и обеспечении отдыха и оздоровления детей, расположенным на территории Свердловской области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поддержка негосударственных организаций, принимающих участие в организации и обеспечении отдыха и оздоровления детей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субсидии из областного бюджета на обеспечение получения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и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поддержка негосударственных организаций, осуществляющих образовательную деятельность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gridSpan w:val="4"/>
            <w:tcW w:w="1264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Социальная защита и социальное обслуживание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компенсации поставщику или поставщикам социальных услуг, которые включены в реестр поставщиков социальных услуг Свердловской области, но не участвуют в выполнении государственного задания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поддержка поставщиков социальных услуг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45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субсидий некоммерческим организациям, не являющимся государственными (муниципальными) учреждениями, на финансовое обеспечение затрат, связанных с предоставлением услуг по социальному обслуживанию граждан, признанных нуждающимися в социальном обслуживании, в соответствии с индивидуальными программами предоставления социальных услуг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поддержка некоммерческих организаций, осуществляющих деятельность в сфере социального обслуживания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" w:tooltip="Распоряжение Губернатора Свердловской области от 14.07.2023 N 165-РГ &quot;О внесении изменений в Распоряжение Губернатора Свердловской области от 07.09.2021 N 134-РГ &quot;Об утверждении комплексного плана мероприятий Свердлов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 и перечня целевых показателей комплексного плана мероприятий Свердлов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Губернатора Свердловской области от 14.07.2023 N 165-РГ)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лучших практик по вопросу подготовки граждан, желающих принять на воспитание в свои семьи детей, оставшихся без попечения родителей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информационное письмо в Министерство просвещения Российской Федерации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2021 год,</w:t>
            </w:r>
          </w:p>
          <w:p>
            <w:pPr>
              <w:pStyle w:val="0"/>
            </w:pPr>
            <w:r>
              <w:rPr>
                <w:sz w:val="20"/>
              </w:rPr>
              <w:t xml:space="preserve">IV квартал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gridSpan w:val="4"/>
            <w:tcW w:w="1264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Физическая культура и спорт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лучших практик по предоставлению услуг в сфере физической культуры и спорта, в том числе при участии негосударственных поставщиков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информационное письмо в Министерство спорта Российской Федерации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2021 год,</w:t>
            </w:r>
          </w:p>
          <w:p>
            <w:pPr>
              <w:pStyle w:val="0"/>
            </w:pPr>
            <w:r>
              <w:rPr>
                <w:sz w:val="20"/>
              </w:rPr>
              <w:t xml:space="preserve">IV квартал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лучших практик по предоставлению услуг в сфере физической культуры и спорта, оказываемых в организациях дополнительного образования детей, в том числе при участии негосударственных поставщиков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информационное письмо в Министерство спорта Российской Федерации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2021 год,</w:t>
            </w:r>
          </w:p>
          <w:p>
            <w:pPr>
              <w:pStyle w:val="0"/>
            </w:pPr>
            <w:r>
              <w:rPr>
                <w:sz w:val="20"/>
              </w:rPr>
              <w:t xml:space="preserve">IV квартал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gridSpan w:val="4"/>
            <w:tcW w:w="1264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Расширение возможностей предоставления негосударственными организациями услуг в социальной сфере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условий для упрощения доступа негосударственных организаций к предоставлению услуг в сфере здравоохранения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информационные материалы для негосударственных организаций, осуществляющих деятельность в сфере здравоохранения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системы персонифицированного финансирования дополнительного образования детей на территории Свердловской области, в том числе при участии негосударственных организаций, осуществляющих деятельность в социальной сфере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конкуренции среди негосударственных организаций, осуществляющих деятельность в социальной сфере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предложений по совершенствованию нормативного правового регулирования, направленного на обеспечение контроля качества услуг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предложения в Министерство экономического развития Российской Федерации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2022 год,</w:t>
            </w:r>
          </w:p>
          <w:p>
            <w:pPr>
              <w:pStyle w:val="0"/>
            </w:pPr>
            <w:r>
              <w:rPr>
                <w:sz w:val="20"/>
              </w:rPr>
              <w:t xml:space="preserve">IV квартал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gridSpan w:val="4"/>
            <w:tcW w:w="1264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Координация деятельности органов государственной власти Свердловской области по обеспечению доступа негосударственных организаций к предоставлению услуг в социальной сфере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деятельности Координационной комиссии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заседание Координационной комиссии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 мере необходимости, но не реже одного раза в полугодие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Отчет о реализации мер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по форме, направленной Министерством экономического развития Российской Федерации (далее - отчет Минэкономразвития России)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доклад в Министерство экономического развития Российской Федерации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</w:pPr>
            <w:r>
              <w:rPr>
                <w:sz w:val="20"/>
              </w:rPr>
              <w:t xml:space="preserve">II квартал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экономики и территориального развития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инвестиций и развития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по управлению государственным имуществом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Мониторинг реализации Комплексного плана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отчет о реализации Комплексного плана в Координационную комиссию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</w:pPr>
            <w:r>
              <w:rPr>
                <w:sz w:val="20"/>
              </w:rPr>
              <w:t xml:space="preserve">I квартал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экономики и территориального развития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инвестиций и развития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по управлению государственным имуществом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Департамент по труду и занятости населения Свердловской области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рейтинга муниципальных образований, расположенных на территории Свердловской области (далее - муниципальные образования), по реализации механизмов поддержки СОНКО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доклад Губернатору Свердловской области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</w:pPr>
            <w:r>
              <w:rPr>
                <w:sz w:val="20"/>
              </w:rPr>
              <w:t xml:space="preserve">II квартал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экономики и территориального развития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муниципальных образований (по согласованию)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органам местного самоуправления муниципальных образований в разработке и реализации мер по поддержке СОНКО на территориях муниципальных образований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муниципальные нормативные правовые акты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 мере необходимости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внутренней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муниципальных образований (по согласованию)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Губернатора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7 сентября 2021 г. N 134-РГ</w:t>
      </w:r>
    </w:p>
    <w:p>
      <w:pPr>
        <w:pStyle w:val="0"/>
      </w:pPr>
      <w:r>
        <w:rPr>
          <w:sz w:val="20"/>
        </w:rPr>
      </w:r>
    </w:p>
    <w:bookmarkStart w:id="320" w:name="P320"/>
    <w:bookmarkEnd w:id="32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ЦЕЛЕВЫХ ПОКАЗАТЕЛЕЙ КОМПЛЕКСНОГО ПЛАНА МЕРОПРИЯТИЙ</w:t>
      </w:r>
    </w:p>
    <w:p>
      <w:pPr>
        <w:pStyle w:val="2"/>
        <w:jc w:val="center"/>
      </w:pPr>
      <w:r>
        <w:rPr>
          <w:sz w:val="20"/>
        </w:rPr>
        <w:t xml:space="preserve">СВЕРДЛОВСКОЙ ОБЛАСТИ ПО ОБЕСПЕЧЕНИЮ ПОЭТАПНОГО ДОСТУПА</w:t>
      </w:r>
    </w:p>
    <w:p>
      <w:pPr>
        <w:pStyle w:val="2"/>
        <w:jc w:val="center"/>
      </w:pPr>
      <w:r>
        <w:rPr>
          <w:sz w:val="20"/>
        </w:rPr>
        <w:t xml:space="preserve">НЕГОСУДАРСТВЕННЫХ ОРГАНИЗАЦИЙ, ОСУЩЕСТВЛЯЮЩИХ ДЕЯТЕЛЬНОСТЬ</w:t>
      </w:r>
    </w:p>
    <w:p>
      <w:pPr>
        <w:pStyle w:val="2"/>
        <w:jc w:val="center"/>
      </w:pPr>
      <w:r>
        <w:rPr>
          <w:sz w:val="20"/>
        </w:rPr>
        <w:t xml:space="preserve">В СОЦИАЛЬНОЙ СФЕРЕ, К БЮДЖЕТНЫМ СРЕДСТВАМ, ВЫДЕЛЯЕМЫМ</w:t>
      </w:r>
    </w:p>
    <w:p>
      <w:pPr>
        <w:pStyle w:val="2"/>
        <w:jc w:val="center"/>
      </w:pPr>
      <w:r>
        <w:rPr>
          <w:sz w:val="20"/>
        </w:rPr>
        <w:t xml:space="preserve">НА ПРЕДОСТАВЛЕНИЕ СОЦИАЛЬНЫХ УСЛУГ НАСЕЛЕНИЮ,</w:t>
      </w:r>
    </w:p>
    <w:p>
      <w:pPr>
        <w:pStyle w:val="2"/>
        <w:jc w:val="center"/>
      </w:pPr>
      <w:r>
        <w:rPr>
          <w:sz w:val="20"/>
        </w:rPr>
        <w:t xml:space="preserve">НА 2021 - 2024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Распоряжение Губернатора Свердловской области от 14.07.2023 N 165-РГ &quot;О внесении изменений в Распоряжение Губернатора Свердловской области от 07.09.2021 N 134-РГ &quot;Об утверждении комплексного плана мероприятий Свердлов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 и перечня целевых показателей комплексного плана мероприятий Свердлов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Губернатора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14.07.2023 N 165-РГ)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3118"/>
        <w:gridCol w:w="3175"/>
        <w:gridCol w:w="1361"/>
        <w:gridCol w:w="1304"/>
        <w:gridCol w:w="1304"/>
        <w:gridCol w:w="1191"/>
        <w:gridCol w:w="1191"/>
      </w:tblGrid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строки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Целевой показатель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год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7"/>
            <w:tcW w:w="1264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Развитие сектора негосударственных организаций, осуществляющих деятельность в социальной сфере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Доля средств областного бюджета, выделяемых негосударственным организациям на предоставление услуг, в общем объеме средств областного бюджета, выделяемых на предоставление услуг в сфере социального обслуживания и социального сопровождения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2,0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вес негосударственных организаций, оказывающих социальные услуги, от общего количества организаций всех форм собственности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Доля средств областного бюджета, выделяемых негосударственным организациям на предоставление услуг, в общем объеме средств областного бюджета, выделяемых на предоставление услуг в сфере дополнительного образования детей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0,06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0,06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0,06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0,06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Доля негосударственных поставщиков услуг в сфере дополнительного образования в общей численности организаций, реализующих дополнительные общеобразовательные программы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3,0</w:t>
            </w:r>
          </w:p>
        </w:tc>
      </w:tr>
      <w:tr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Доля средств областного бюджета, выделяемых негосударственным организациям на предоставление услуг в сфере охраны здоровья граждан, в том числе в части услуг по информированию граждан о факторах риска развития заболеваний, мотивации граждан к ведению здорового образа жизни, пропаганде донорства крови и ее компонентов, профилактике отказов при рождении детей, услуг паллиативной медицинской помощи, а также на осуществление деятельности в области организации и поддержки добровольчества (волонтерства), в общем объеме средств областного бюджета, выделяемых на аналогичные цели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0,28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0,28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0,77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355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 в ред. </w:t>
            </w:r>
            <w:hyperlink w:history="0" r:id="rId14" w:tooltip="Распоряжение Губернатора Свердловской области от 14.07.2023 N 165-РГ &quot;О внесении изменений в Распоряжение Губернатора Свердловской области от 07.09.2021 N 134-РГ &quot;Об утверждении комплексного плана мероприятий Свердлов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 и перечня целевых показателей комплексного плана мероприятий Свердлов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Губернатора Свердловской области от 14.07.2023 N 165-РГ)</w:t>
            </w:r>
          </w:p>
        </w:tc>
      </w:tr>
      <w:tr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Доля средств, выделяемых негосударственным организациям на предоставление услуг по профилактике ВИЧ-инфекции, вирусных гепатитов B и C, в общем объеме финансирования работ по профилактике инфекционных заболеваний, формированию здорового образа жизни и санитарно-гигиеническому просвещению населения в сфере профилактики ВИЧ-инфекции, вирусных гепатитов B и C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12,31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13,20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17,70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17,70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355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 в ред. </w:t>
            </w:r>
            <w:hyperlink w:history="0" r:id="rId15" w:tooltip="Распоряжение Губернатора Свердловской области от 14.07.2023 N 165-РГ &quot;О внесении изменений в Распоряжение Губернатора Свердловской области от 07.09.2021 N 134-РГ &quot;Об утверждении комплексного плана мероприятий Свердлов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 и перечня целевых показателей комплексного плана мероприятий Свердлов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Губернатора Свердловской области от 14.07.2023 N 165-РГ)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Доля средств областного бюджета, предоставляемых негосударственным организациям на конкурсной основе на реализацию творческих и социально-культурных проектов (мероприятий), в общем объеме средств областного бюджета, направленных на указанные цели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Свердловской области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Доля средств областного бюджета, выделяемых негосударственным организациям на предоставление услуг, в общем объеме средств областного бюджета, выделяемых на предоставление услуг в сфере физической культуры и спорта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Свердловской области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10,0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10,0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Доля средств областного бюджета, выделяемых негосударственным организациям на предоставление услуг, в общем объеме средств областного бюджета, выделяемых на предоставление услуг в сфере содействия занятости населения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по труду и занятости населения Свердловской области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0,34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0,34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0,34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0,34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gridSpan w:val="7"/>
            <w:tcW w:w="1264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Предоставление некоммерческим организациям налоговых льгот в соответствии с законодательством Свердловской области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Размер предоставляемой льготы по налогу на прибыль некоммерческим организациям (в процентных пунктах от максимальной ставки)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экономики и территориального развития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Федеральной налоговой службы по Свердловской области (по согласованию)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(снижение на 4,5)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(снижение на 4,5)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Размер предоставляемой льготы по налогу на имущество некоммерческим организациям (в процентных пунктах от максимальной ставки)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экономики и территориального развития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Федеральной налоговой службы по Свердловской области (по согласованию)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(освобождение)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(освобождение)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(освобождение)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(освобождение)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Размер предоставляемой льготы по транспортному налогу для общественных организаций инвалидов (в процентных пунктах от максимальной ставки)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экономики и территориального развития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Федеральной налоговой службы по Свердловской области (по согласованию)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(от суммы начисленного налога)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(от суммы начисленного налога)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(от суммы начисленного налога)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(от суммы начисленного налога)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gridSpan w:val="7"/>
            <w:tcW w:w="1264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Предоставление социально ориентированным некоммерческим организациям (далее - СОНКО) имущественной поддержки в виде предоставления недвижимого имущества в аренду на льготных условиях или в безвозмездное пользование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СОНКО, получивших недвижимое имущество в аренду на льготных условиях или в безвозмездное пользование, в том числе на конкурсной основе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по управлению государственным имуществом Свердловской области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Общее количество предоставленной площади на льготных условиях или в безвозмездное пользование СОНКО, в том числе на конкурсной основе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по управлению государственным имуществом Свердловской области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метров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10389,2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10389,2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10389,2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10389,2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gridSpan w:val="7"/>
            <w:tcW w:w="1264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Обеспечение информационной поддержки деятельности негосударственных организаций, в том числе в средствах массовой информации, а также посредством социальной рекламы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публикаций о деятельности негосударственных организаций, осуществляющих деятельность в социальной сфере, благотворительной деятельности и добровольчестве в средствах массовой информации (электронных и печатных), а также посредством социальной рекламы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информационной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инвестиций и развития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Департамент по труду и занятости населения Свердловской области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действующих региональных информационных систем для информационной поддержки деятельности негосударственных организаций, осуществляющих деятельность в социальной сфере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внутренней политики Свердловской области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gridSpan w:val="7"/>
            <w:tcW w:w="1264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Содействие органам местного самоуправления муниципальных образований, расположенных на территории Свердловской области, в разработке и реализации мер по поддержке СОНКО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Доля муниципальных районов и городских округов, расположенных на территории Свердловской области (далее - муниципальные районы и городские округа), реализующих муниципальные программы (подпрограммы муниципальных программ) по поддержке СОНКО, от общего количества муниципальных районов и городских округов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экономики и территориального развития Свердловской области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85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gridSpan w:val="7"/>
            <w:tcW w:w="1264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Содействие развитию кадрового потенциала негосударственных организаций, осуществляющих деятельность в социальной сфере</w:t>
            </w:r>
          </w:p>
        </w:tc>
      </w:tr>
      <w:tr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мероприятий (заседания, совещания, конференции, круглые столы и иные), организуемых исполнительными органами государственной власти Свердловской области, в которых приняли участие представители негосударственных организаций, осуществляющих деятельность в социальной сфере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инвестиций и развития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Департамент по труду и занятости населения Свердловской области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355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Распоряжение Губернатора Свердловской области от 14.07.2023 N 165-РГ &quot;О внесении изменений в Распоряжение Губернатора Свердловской области от 07.09.2021 N 134-РГ &quot;Об утверждении комплексного плана мероприятий Свердлов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 и перечня целевых показателей комплексного плана мероприятий Свердлов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Губернатора Свердловской области от 14.07.2023 N 165-РГ)</w:t>
            </w:r>
          </w:p>
        </w:tc>
      </w:tr>
      <w:tr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обученных руководителей и специалистов негосударственных организаций, осуществляющих деятельность в социальной сфере, принявших участие в обучающих семинарах, круглых столах, конференциях, организованных при поддержке исполнительных органов государственной власти Свердловской области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Свердловской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инвестиций и развития Свердловской области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355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" w:tooltip="Распоряжение Губернатора Свердловской области от 14.07.2023 N 165-РГ &quot;О внесении изменений в Распоряжение Губернатора Свердловской области от 07.09.2021 N 134-РГ &quot;Об утверждении комплексного плана мероприятий Свердлов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 и перечня целевых показателей комплексного плана мероприятий Свердлов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Губернатора Свердловской области от 14.07.2023 N 165-РГ)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0"/>
      <w:headerReference w:type="first" r:id="rId10"/>
      <w:footerReference w:type="default" r:id="rId11"/>
      <w:footerReference w:type="first" r:id="rId11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Свердловской области от 07.09.2021 N 134-РГ</w:t>
            <w:br/>
            <w:t>(ред. от 14.07.2023)</w:t>
            <w:br/>
            <w:t>"Об утверждении комплексного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Свердловской области от 07.09.2021 N 134-РГ</w:t>
            <w:br/>
            <w:t>(ред. от 14.07.2023)</w:t>
            <w:br/>
            <w:t>"Об утверждении комплексного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1&amp;n=355568&amp;dst=100007" TargetMode = "External"/>
	<Relationship Id="rId8" Type="http://schemas.openxmlformats.org/officeDocument/2006/relationships/hyperlink" Target="https://login.consultant.ru/link/?req=doc&amp;base=LAW&amp;n=375934&amp;dst=100340" TargetMode = "External"/>
	<Relationship Id="rId9" Type="http://schemas.openxmlformats.org/officeDocument/2006/relationships/hyperlink" Target="https://login.consultant.ru/link/?req=doc&amp;base=RLAW071&amp;n=355568&amp;dst=100007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rId12" Type="http://schemas.openxmlformats.org/officeDocument/2006/relationships/hyperlink" Target="https://login.consultant.ru/link/?req=doc&amp;base=RLAW071&amp;n=355568&amp;dst=100008" TargetMode = "External"/>
	<Relationship Id="rId13" Type="http://schemas.openxmlformats.org/officeDocument/2006/relationships/hyperlink" Target="https://login.consultant.ru/link/?req=doc&amp;base=RLAW071&amp;n=355568&amp;dst=100009" TargetMode = "External"/>
	<Relationship Id="rId14" Type="http://schemas.openxmlformats.org/officeDocument/2006/relationships/hyperlink" Target="https://login.consultant.ru/link/?req=doc&amp;base=RLAW071&amp;n=355568&amp;dst=100010" TargetMode = "External"/>
	<Relationship Id="rId15" Type="http://schemas.openxmlformats.org/officeDocument/2006/relationships/hyperlink" Target="https://login.consultant.ru/link/?req=doc&amp;base=RLAW071&amp;n=355568&amp;dst=100033" TargetMode = "External"/>
	<Relationship Id="rId16" Type="http://schemas.openxmlformats.org/officeDocument/2006/relationships/hyperlink" Target="https://login.consultant.ru/link/?req=doc&amp;base=RLAW071&amp;n=355568&amp;dst=100011" TargetMode = "External"/>
	<Relationship Id="rId17" Type="http://schemas.openxmlformats.org/officeDocument/2006/relationships/hyperlink" Target="https://login.consultant.ru/link/?req=doc&amp;base=RLAW071&amp;n=355568&amp;dst=10001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Свердловской области от 07.09.2021 N 134-РГ
(ред. от 14.07.2023)
"Об утверждении комплексного плана мероприятий Свердловской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 и перечня целевых показателей комплексного плана мероприятий Свердловской области по обеспечению поэтапного доступа негосударственных организ</dc:title>
  <dcterms:created xsi:type="dcterms:W3CDTF">2024-02-12T06:16:53Z</dcterms:created>
</cp:coreProperties>
</file>